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DD079E" w:rsidRDefault="00DD079E" w:rsidP="00FA7B7E">
      <w:pPr>
        <w:autoSpaceDE w:val="0"/>
        <w:autoSpaceDN w:val="0"/>
        <w:adjustRightInd w:val="0"/>
        <w:spacing w:after="0" w:line="240" w:lineRule="auto"/>
        <w:rPr>
          <w:rFonts w:ascii="TimesNewRoman" w:hAnsi="TimesNewRoman" w:cs="TimesNewRoman"/>
          <w:b/>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A71C75">
        <w:rPr>
          <w:rFonts w:ascii="TimesNewRoman" w:hAnsi="TimesNewRoman" w:cs="TimesNewRoman"/>
          <w:b/>
          <w:sz w:val="24"/>
          <w:szCs w:val="24"/>
        </w:rPr>
        <w:t xml:space="preserve">Oklahoma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4E49BD" w:rsidRDefault="00FA7B7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A71C75">
        <w:rPr>
          <w:rFonts w:ascii="Times New Roman" w:hAnsi="Times New Roman"/>
          <w:sz w:val="24"/>
          <w:szCs w:val="24"/>
        </w:rPr>
        <w:t>Oklahoma Department of Environmental Quality</w:t>
      </w:r>
      <w:r w:rsidR="00F813E4">
        <w:rPr>
          <w:rFonts w:ascii="Times New Roman" w:hAnsi="Times New Roman"/>
          <w:sz w:val="24"/>
          <w:szCs w:val="24"/>
        </w:rPr>
        <w:t xml:space="preserve"> </w:t>
      </w:r>
      <w:r w:rsidR="00DA4A3B" w:rsidRPr="003D10A2">
        <w:rPr>
          <w:rFonts w:ascii="Times New Roman" w:hAnsi="Times New Roman"/>
          <w:sz w:val="24"/>
          <w:szCs w:val="24"/>
        </w:rPr>
        <w:t>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A71C75">
        <w:rPr>
          <w:rFonts w:ascii="Times New Roman" w:hAnsi="Times New Roman"/>
          <w:sz w:val="24"/>
          <w:szCs w:val="24"/>
        </w:rPr>
        <w:t xml:space="preserve"> and</w:t>
      </w:r>
      <w:r w:rsidR="006F73F2">
        <w:rPr>
          <w:rFonts w:ascii="Times New Roman" w:hAnsi="Times New Roman"/>
          <w:sz w:val="24"/>
          <w:szCs w:val="24"/>
        </w:rPr>
        <w:t xml:space="preserve"> state ground water </w:t>
      </w:r>
      <w:r w:rsidR="00271A5E">
        <w:rPr>
          <w:rFonts w:ascii="Times New Roman" w:hAnsi="Times New Roman"/>
          <w:sz w:val="24"/>
          <w:szCs w:val="24"/>
        </w:rPr>
        <w:t>discharge</w:t>
      </w:r>
      <w:r w:rsidR="00A71C75">
        <w:rPr>
          <w:rFonts w:ascii="Times New Roman" w:hAnsi="Times New Roman"/>
          <w:sz w:val="24"/>
          <w:szCs w:val="24"/>
        </w:rPr>
        <w:t xml:space="preserve"> permit </w:t>
      </w:r>
      <w:r w:rsidR="006F73F2">
        <w:rPr>
          <w:rFonts w:ascii="Times New Roman" w:hAnsi="Times New Roman"/>
          <w:sz w:val="24"/>
          <w:szCs w:val="24"/>
        </w:rPr>
        <w:t>programs</w:t>
      </w:r>
      <w:r w:rsidR="00181B27" w:rsidRPr="003D10A2">
        <w:rPr>
          <w:rFonts w:ascii="Times New Roman" w:hAnsi="Times New Roman"/>
          <w:sz w:val="24"/>
          <w:szCs w:val="24"/>
        </w:rPr>
        <w:t xml:space="preserve">. </w:t>
      </w:r>
      <w:r w:rsidR="00A61E3E" w:rsidRPr="003D10A2">
        <w:rPr>
          <w:rFonts w:ascii="Times New Roman" w:hAnsi="Times New Roman"/>
          <w:sz w:val="24"/>
          <w:szCs w:val="24"/>
        </w:rPr>
        <w:t xml:space="preserve">Based on communication with </w:t>
      </w:r>
      <w:r w:rsidR="00306085">
        <w:rPr>
          <w:rFonts w:ascii="Times New Roman" w:hAnsi="Times New Roman"/>
          <w:sz w:val="24"/>
          <w:szCs w:val="24"/>
        </w:rPr>
        <w:t xml:space="preserve">the </w:t>
      </w:r>
      <w:r w:rsidR="00A71C75">
        <w:rPr>
          <w:rFonts w:ascii="Times New Roman" w:hAnsi="Times New Roman"/>
          <w:sz w:val="24"/>
          <w:szCs w:val="24"/>
        </w:rPr>
        <w:t>Oklahoma</w:t>
      </w:r>
      <w:r w:rsidR="00017885">
        <w:rPr>
          <w:rFonts w:ascii="Times New Roman" w:hAnsi="Times New Roman"/>
          <w:sz w:val="24"/>
          <w:szCs w:val="24"/>
        </w:rPr>
        <w:t xml:space="preserve"> Department </w:t>
      </w:r>
      <w:r w:rsidR="00092039">
        <w:rPr>
          <w:rFonts w:ascii="Times New Roman" w:hAnsi="Times New Roman"/>
          <w:sz w:val="24"/>
          <w:szCs w:val="24"/>
        </w:rPr>
        <w:t xml:space="preserve">of </w:t>
      </w:r>
      <w:r w:rsidR="000E711D">
        <w:rPr>
          <w:rFonts w:ascii="Times New Roman" w:hAnsi="Times New Roman"/>
          <w:sz w:val="24"/>
          <w:szCs w:val="24"/>
        </w:rPr>
        <w:t>Environmental Quality</w:t>
      </w:r>
      <w:r w:rsidR="00AB3E43">
        <w:rPr>
          <w:rFonts w:ascii="Times New Roman" w:hAnsi="Times New Roman"/>
          <w:sz w:val="24"/>
          <w:szCs w:val="24"/>
        </w:rPr>
        <w:t xml:space="preserve"> there</w:t>
      </w:r>
      <w:r w:rsidR="0060666B">
        <w:rPr>
          <w:rFonts w:ascii="Times New Roman" w:hAnsi="Times New Roman"/>
          <w:sz w:val="24"/>
          <w:szCs w:val="24"/>
        </w:rPr>
        <w:t xml:space="preserve"> are</w:t>
      </w:r>
      <w:r w:rsidR="00286230" w:rsidRPr="003D10A2">
        <w:rPr>
          <w:rFonts w:ascii="Times New Roman" w:hAnsi="Times New Roman"/>
          <w:sz w:val="24"/>
          <w:szCs w:val="24"/>
        </w:rPr>
        <w:t xml:space="preserve"> </w:t>
      </w:r>
      <w:r w:rsidR="000E711D">
        <w:rPr>
          <w:rFonts w:ascii="Times New Roman" w:hAnsi="Times New Roman"/>
          <w:sz w:val="24"/>
          <w:szCs w:val="24"/>
        </w:rPr>
        <w:t>four</w:t>
      </w:r>
      <w:r w:rsidR="00286230" w:rsidRPr="003D10A2">
        <w:rPr>
          <w:rFonts w:ascii="Times New Roman" w:hAnsi="Times New Roman"/>
          <w:sz w:val="24"/>
          <w:szCs w:val="24"/>
        </w:rPr>
        <w:t xml:space="preserve"> municipal or publicly owned</w:t>
      </w:r>
      <w:r w:rsidR="004B0141">
        <w:rPr>
          <w:rFonts w:ascii="Times New Roman" w:hAnsi="Times New Roman"/>
          <w:sz w:val="24"/>
          <w:szCs w:val="24"/>
        </w:rPr>
        <w:t xml:space="preserve"> </w:t>
      </w:r>
      <w:r w:rsidR="000E711D">
        <w:rPr>
          <w:rFonts w:ascii="Times New Roman" w:hAnsi="Times New Roman"/>
          <w:sz w:val="24"/>
          <w:szCs w:val="24"/>
        </w:rPr>
        <w:t xml:space="preserve">wastewater treatment facilities that are </w:t>
      </w:r>
      <w:r w:rsidR="00286230" w:rsidRPr="003D10A2">
        <w:rPr>
          <w:rFonts w:ascii="Times New Roman" w:hAnsi="Times New Roman"/>
          <w:sz w:val="24"/>
          <w:szCs w:val="24"/>
        </w:rPr>
        <w:t xml:space="preserve">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 xml:space="preserve">(over one million gallon per day average flow) that </w:t>
      </w:r>
      <w:r w:rsidR="000E711D">
        <w:rPr>
          <w:rFonts w:ascii="Times New Roman" w:hAnsi="Times New Roman"/>
          <w:sz w:val="24"/>
          <w:szCs w:val="24"/>
        </w:rPr>
        <w:t>have total nitrogen limits. The municipal wastewater treatment plants have nitrogen limits that range from 13- 25 mg/l total nitrogen and these facilities do not require supplemental carbon to achieve the limit for total nitrogen</w:t>
      </w:r>
      <w:r w:rsidR="00AB3E43">
        <w:rPr>
          <w:rFonts w:ascii="Times New Roman" w:hAnsi="Times New Roman"/>
          <w:sz w:val="24"/>
          <w:szCs w:val="24"/>
        </w:rPr>
        <w:t xml:space="preserve"> at this time</w:t>
      </w:r>
      <w:r w:rsidR="000E711D">
        <w:rPr>
          <w:rFonts w:ascii="Times New Roman" w:hAnsi="Times New Roman"/>
          <w:sz w:val="24"/>
          <w:szCs w:val="24"/>
        </w:rPr>
        <w:t xml:space="preserve">.  </w:t>
      </w:r>
      <w:r w:rsidR="00286230" w:rsidRPr="003D10A2">
        <w:rPr>
          <w:rFonts w:ascii="Times New Roman" w:hAnsi="Times New Roman"/>
          <w:sz w:val="24"/>
          <w:szCs w:val="24"/>
        </w:rPr>
        <w:t xml:space="preserve"> </w:t>
      </w:r>
    </w:p>
    <w:p w:rsidR="004E49BD" w:rsidRDefault="004E49BD" w:rsidP="003D10A2">
      <w:pPr>
        <w:autoSpaceDE w:val="0"/>
        <w:autoSpaceDN w:val="0"/>
        <w:adjustRightInd w:val="0"/>
        <w:spacing w:after="0" w:line="240" w:lineRule="auto"/>
        <w:rPr>
          <w:rFonts w:ascii="Times New Roman" w:hAnsi="Times New Roman"/>
          <w:sz w:val="24"/>
          <w:szCs w:val="24"/>
        </w:rPr>
      </w:pPr>
    </w:p>
    <w:p w:rsidR="00092039" w:rsidRDefault="004E49BD"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2C6645">
        <w:rPr>
          <w:rFonts w:ascii="Times New Roman" w:hAnsi="Times New Roman"/>
          <w:sz w:val="24"/>
          <w:szCs w:val="24"/>
        </w:rPr>
        <w:t>Oklahoma department of Environmental Quality does not have a published nutrient strategy and covers nutrient in the overall state water quality plan that looks at impaired waterways. The nutrient limits for the four municipal wastewater treatment plants were developed as part of the impaired waterway total maximum daily loading (TMDL)</w:t>
      </w:r>
      <w:r w:rsidR="0047381A">
        <w:rPr>
          <w:rFonts w:ascii="Times New Roman" w:hAnsi="Times New Roman"/>
          <w:sz w:val="24"/>
          <w:szCs w:val="24"/>
        </w:rPr>
        <w:t xml:space="preserve"> report</w:t>
      </w:r>
      <w:r w:rsidR="002C6645">
        <w:rPr>
          <w:rFonts w:ascii="Times New Roman" w:hAnsi="Times New Roman"/>
          <w:sz w:val="24"/>
          <w:szCs w:val="24"/>
        </w:rPr>
        <w:t xml:space="preserve"> in the northeastern portion of the state.</w:t>
      </w:r>
      <w:r w:rsidR="00BB66AF">
        <w:rPr>
          <w:rFonts w:ascii="Times New Roman" w:hAnsi="Times New Roman"/>
          <w:sz w:val="24"/>
          <w:szCs w:val="24"/>
        </w:rPr>
        <w:t xml:space="preserve">     </w:t>
      </w:r>
      <w:r w:rsidR="00092039">
        <w:rPr>
          <w:rFonts w:ascii="Times New Roman" w:hAnsi="Times New Roman"/>
          <w:sz w:val="24"/>
          <w:szCs w:val="24"/>
        </w:rPr>
        <w:t xml:space="preserve"> </w:t>
      </w:r>
    </w:p>
    <w:p w:rsidR="00092039" w:rsidRDefault="00092039" w:rsidP="003D10A2">
      <w:pPr>
        <w:autoSpaceDE w:val="0"/>
        <w:autoSpaceDN w:val="0"/>
        <w:adjustRightInd w:val="0"/>
        <w:spacing w:after="0" w:line="240" w:lineRule="auto"/>
        <w:rPr>
          <w:rFonts w:ascii="Times New Roman" w:hAnsi="Times New Roman"/>
          <w:sz w:val="24"/>
          <w:szCs w:val="24"/>
        </w:rPr>
      </w:pPr>
    </w:p>
    <w:p w:rsidR="00ED1E4A" w:rsidRDefault="00BB66AF"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are </w:t>
      </w:r>
      <w:r w:rsidR="007575E4">
        <w:rPr>
          <w:rFonts w:ascii="Times New Roman" w:hAnsi="Times New Roman"/>
          <w:sz w:val="24"/>
          <w:szCs w:val="24"/>
        </w:rPr>
        <w:t>eight</w:t>
      </w:r>
      <w:r>
        <w:rPr>
          <w:rFonts w:ascii="Times New Roman" w:hAnsi="Times New Roman"/>
          <w:sz w:val="24"/>
          <w:szCs w:val="24"/>
        </w:rPr>
        <w:t xml:space="preserve"> wastewater treatment facilities that serve meat packing</w:t>
      </w:r>
      <w:r w:rsidR="007575E4">
        <w:rPr>
          <w:rFonts w:ascii="Times New Roman" w:hAnsi="Times New Roman"/>
          <w:sz w:val="24"/>
          <w:szCs w:val="24"/>
        </w:rPr>
        <w:t xml:space="preserve"> and fertilizer manufacturing </w:t>
      </w:r>
      <w:r>
        <w:rPr>
          <w:rFonts w:ascii="Times New Roman" w:hAnsi="Times New Roman"/>
          <w:sz w:val="24"/>
          <w:szCs w:val="24"/>
        </w:rPr>
        <w:t>plants</w:t>
      </w:r>
      <w:r w:rsidR="00271A5E">
        <w:rPr>
          <w:rFonts w:ascii="Times New Roman" w:hAnsi="Times New Roman"/>
          <w:sz w:val="24"/>
          <w:szCs w:val="24"/>
        </w:rPr>
        <w:t xml:space="preserve"> in </w:t>
      </w:r>
      <w:r w:rsidR="007575E4">
        <w:rPr>
          <w:rFonts w:ascii="Times New Roman" w:hAnsi="Times New Roman"/>
          <w:sz w:val="24"/>
          <w:szCs w:val="24"/>
        </w:rPr>
        <w:t>Oklahoma</w:t>
      </w:r>
      <w:r>
        <w:rPr>
          <w:rFonts w:ascii="Times New Roman" w:hAnsi="Times New Roman"/>
          <w:sz w:val="24"/>
          <w:szCs w:val="24"/>
        </w:rPr>
        <w:t xml:space="preserve">. The wastewater treatment facilities at the meat packing plants </w:t>
      </w:r>
      <w:r w:rsidR="007575E4">
        <w:rPr>
          <w:rFonts w:ascii="Times New Roman" w:hAnsi="Times New Roman"/>
          <w:sz w:val="24"/>
          <w:szCs w:val="24"/>
        </w:rPr>
        <w:t xml:space="preserve">with an NPDES permit are </w:t>
      </w:r>
      <w:r w:rsidR="00AB3E43">
        <w:rPr>
          <w:rFonts w:ascii="Times New Roman" w:hAnsi="Times New Roman"/>
          <w:sz w:val="24"/>
          <w:szCs w:val="24"/>
        </w:rPr>
        <w:t xml:space="preserve">covered under the EPA industry standard nitrogen limit of 103 mg/l total nitrogen average monthly limit and 147 mg/l maximum monthly limit. Facilities discharging to the ground water are covered under a state discharge permit. Two meat processing facilities are currently using glycerin </w:t>
      </w:r>
      <w:r w:rsidR="0047381A">
        <w:rPr>
          <w:rFonts w:ascii="Times New Roman" w:hAnsi="Times New Roman"/>
          <w:sz w:val="24"/>
          <w:szCs w:val="24"/>
        </w:rPr>
        <w:t xml:space="preserve">as the supplemental carbon source </w:t>
      </w:r>
      <w:r w:rsidR="00AB3E43">
        <w:rPr>
          <w:rFonts w:ascii="Times New Roman" w:hAnsi="Times New Roman"/>
          <w:sz w:val="24"/>
          <w:szCs w:val="24"/>
        </w:rPr>
        <w:t xml:space="preserve">to achieve permit limits. Seaboard Foods of Guymon, Oklahoma and Tyson Foods of Broken Bow, </w:t>
      </w:r>
      <w:r w:rsidR="0047381A">
        <w:rPr>
          <w:rFonts w:ascii="Times New Roman" w:hAnsi="Times New Roman"/>
          <w:sz w:val="24"/>
          <w:szCs w:val="24"/>
        </w:rPr>
        <w:t>Oklahoma</w:t>
      </w:r>
      <w:bookmarkStart w:id="0" w:name="_GoBack"/>
      <w:bookmarkEnd w:id="0"/>
      <w:r w:rsidR="00AB3E43">
        <w:rPr>
          <w:rFonts w:ascii="Times New Roman" w:hAnsi="Times New Roman"/>
          <w:sz w:val="24"/>
          <w:szCs w:val="24"/>
        </w:rPr>
        <w:t xml:space="preserve">.     </w:t>
      </w:r>
      <w:r w:rsidR="003E0730">
        <w:rPr>
          <w:rFonts w:ascii="Times New Roman" w:hAnsi="Times New Roman"/>
          <w:sz w:val="24"/>
          <w:szCs w:val="24"/>
        </w:rPr>
        <w:t xml:space="preserve"> </w:t>
      </w:r>
    </w:p>
    <w:p w:rsidR="00ED1E4A" w:rsidRDefault="00ED1E4A" w:rsidP="003D10A2">
      <w:pPr>
        <w:autoSpaceDE w:val="0"/>
        <w:autoSpaceDN w:val="0"/>
        <w:adjustRightInd w:val="0"/>
        <w:spacing w:after="0" w:line="240" w:lineRule="auto"/>
        <w:rPr>
          <w:rFonts w:ascii="Times New Roman" w:hAnsi="Times New Roman"/>
          <w:sz w:val="24"/>
          <w:szCs w:val="24"/>
        </w:rPr>
      </w:pPr>
    </w:p>
    <w:p w:rsidR="00092039" w:rsidRDefault="00092039" w:rsidP="003D10A2">
      <w:pPr>
        <w:autoSpaceDE w:val="0"/>
        <w:autoSpaceDN w:val="0"/>
        <w:adjustRightInd w:val="0"/>
        <w:spacing w:after="0" w:line="240" w:lineRule="auto"/>
        <w:rPr>
          <w:rFonts w:ascii="Times New Roman" w:hAnsi="Times New Roman"/>
          <w:sz w:val="24"/>
          <w:szCs w:val="24"/>
        </w:rPr>
      </w:pPr>
    </w:p>
    <w:p w:rsidR="003D10A2" w:rsidRPr="003D10A2" w:rsidRDefault="003E0730"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E49BD">
        <w:rPr>
          <w:rFonts w:ascii="Times New Roman" w:hAnsi="Times New Roman"/>
          <w:sz w:val="24"/>
          <w:szCs w:val="24"/>
        </w:rPr>
        <w:t xml:space="preserve">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17885"/>
    <w:rsid w:val="00024607"/>
    <w:rsid w:val="0004148E"/>
    <w:rsid w:val="0009009C"/>
    <w:rsid w:val="00092039"/>
    <w:rsid w:val="000C22EE"/>
    <w:rsid w:val="000E711D"/>
    <w:rsid w:val="000F3283"/>
    <w:rsid w:val="00134557"/>
    <w:rsid w:val="00153468"/>
    <w:rsid w:val="0015564F"/>
    <w:rsid w:val="00181B27"/>
    <w:rsid w:val="00271A5E"/>
    <w:rsid w:val="0027329C"/>
    <w:rsid w:val="00282500"/>
    <w:rsid w:val="00286230"/>
    <w:rsid w:val="002B00DC"/>
    <w:rsid w:val="002C3637"/>
    <w:rsid w:val="002C6645"/>
    <w:rsid w:val="002E6E53"/>
    <w:rsid w:val="00306085"/>
    <w:rsid w:val="003C1A05"/>
    <w:rsid w:val="003C5D21"/>
    <w:rsid w:val="003D10A2"/>
    <w:rsid w:val="003E0730"/>
    <w:rsid w:val="00464197"/>
    <w:rsid w:val="0047381A"/>
    <w:rsid w:val="0048626B"/>
    <w:rsid w:val="004A4D55"/>
    <w:rsid w:val="004B0141"/>
    <w:rsid w:val="004E49BD"/>
    <w:rsid w:val="00521768"/>
    <w:rsid w:val="00560552"/>
    <w:rsid w:val="00561479"/>
    <w:rsid w:val="00561E8A"/>
    <w:rsid w:val="00562AE6"/>
    <w:rsid w:val="005F4703"/>
    <w:rsid w:val="0060666B"/>
    <w:rsid w:val="00626909"/>
    <w:rsid w:val="006611D9"/>
    <w:rsid w:val="00674FD0"/>
    <w:rsid w:val="006D20CA"/>
    <w:rsid w:val="006D70EA"/>
    <w:rsid w:val="006F73F2"/>
    <w:rsid w:val="007504B0"/>
    <w:rsid w:val="007575E4"/>
    <w:rsid w:val="007A2C9C"/>
    <w:rsid w:val="00812486"/>
    <w:rsid w:val="008152A1"/>
    <w:rsid w:val="00862708"/>
    <w:rsid w:val="008D5B1B"/>
    <w:rsid w:val="00921B14"/>
    <w:rsid w:val="009235C0"/>
    <w:rsid w:val="00941116"/>
    <w:rsid w:val="00941585"/>
    <w:rsid w:val="00947C9F"/>
    <w:rsid w:val="00962A49"/>
    <w:rsid w:val="009C5F88"/>
    <w:rsid w:val="00A61E3E"/>
    <w:rsid w:val="00A71C75"/>
    <w:rsid w:val="00AB3E43"/>
    <w:rsid w:val="00AC3186"/>
    <w:rsid w:val="00AF2B67"/>
    <w:rsid w:val="00B07364"/>
    <w:rsid w:val="00BB66AF"/>
    <w:rsid w:val="00C411BD"/>
    <w:rsid w:val="00C44D1B"/>
    <w:rsid w:val="00CE62E7"/>
    <w:rsid w:val="00D3326D"/>
    <w:rsid w:val="00D42877"/>
    <w:rsid w:val="00D519C0"/>
    <w:rsid w:val="00DA4A3B"/>
    <w:rsid w:val="00DA6FFE"/>
    <w:rsid w:val="00DD079E"/>
    <w:rsid w:val="00E109E9"/>
    <w:rsid w:val="00E845F2"/>
    <w:rsid w:val="00ED1E4A"/>
    <w:rsid w:val="00F813E4"/>
    <w:rsid w:val="00F83D15"/>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5</cp:revision>
  <dcterms:created xsi:type="dcterms:W3CDTF">2016-01-07T17:56:00Z</dcterms:created>
  <dcterms:modified xsi:type="dcterms:W3CDTF">2016-01-07T19:13:00Z</dcterms:modified>
</cp:coreProperties>
</file>