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A55DF4">
        <w:rPr>
          <w:rFonts w:ascii="TimesNewRoman" w:hAnsi="TimesNewRoman" w:cs="TimesNewRoman"/>
          <w:b/>
          <w:sz w:val="24"/>
          <w:szCs w:val="24"/>
        </w:rPr>
        <w:t>Kentucky</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287405" w:rsidRPr="007D4709" w:rsidRDefault="00FA7B7E" w:rsidP="00F6622B">
      <w:pPr>
        <w:autoSpaceDE w:val="0"/>
        <w:autoSpaceDN w:val="0"/>
        <w:adjustRightInd w:val="0"/>
        <w:spacing w:after="0" w:line="240" w:lineRule="auto"/>
        <w:rPr>
          <w:rFonts w:ascii="Times New Roman" w:hAnsi="Times New Roman"/>
          <w:sz w:val="24"/>
          <w:szCs w:val="24"/>
        </w:rPr>
      </w:pPr>
      <w:r w:rsidRPr="007D4709">
        <w:rPr>
          <w:rFonts w:ascii="Times New Roman" w:hAnsi="Times New Roman"/>
          <w:sz w:val="24"/>
          <w:szCs w:val="24"/>
        </w:rPr>
        <w:t xml:space="preserve">The </w:t>
      </w:r>
      <w:r w:rsidR="00A55DF4" w:rsidRPr="007D4709">
        <w:rPr>
          <w:rFonts w:ascii="Times New Roman" w:hAnsi="Times New Roman"/>
          <w:sz w:val="24"/>
          <w:szCs w:val="24"/>
        </w:rPr>
        <w:t>Kentucky</w:t>
      </w:r>
      <w:r w:rsidR="00DA4A3B" w:rsidRPr="007D4709">
        <w:rPr>
          <w:rFonts w:ascii="Times New Roman" w:hAnsi="Times New Roman"/>
          <w:sz w:val="24"/>
          <w:szCs w:val="24"/>
        </w:rPr>
        <w:t xml:space="preserve"> </w:t>
      </w:r>
      <w:r w:rsidR="00D3326D" w:rsidRPr="007D4709">
        <w:rPr>
          <w:rFonts w:ascii="Times New Roman" w:hAnsi="Times New Roman"/>
          <w:sz w:val="24"/>
          <w:szCs w:val="24"/>
        </w:rPr>
        <w:t xml:space="preserve">Department of </w:t>
      </w:r>
      <w:r w:rsidR="00DA4A3B" w:rsidRPr="007D4709">
        <w:rPr>
          <w:rFonts w:ascii="Times New Roman" w:hAnsi="Times New Roman"/>
          <w:sz w:val="24"/>
          <w:szCs w:val="24"/>
        </w:rPr>
        <w:t xml:space="preserve">Environmental </w:t>
      </w:r>
      <w:r w:rsidR="00A55DF4" w:rsidRPr="007D4709">
        <w:rPr>
          <w:rFonts w:ascii="Times New Roman" w:hAnsi="Times New Roman"/>
          <w:sz w:val="24"/>
          <w:szCs w:val="24"/>
        </w:rPr>
        <w:t>Protection, Energy and Environment Cabinet</w:t>
      </w:r>
      <w:r w:rsidR="00DA4A3B" w:rsidRPr="007D4709">
        <w:rPr>
          <w:rFonts w:ascii="Times New Roman" w:hAnsi="Times New Roman"/>
          <w:sz w:val="24"/>
          <w:szCs w:val="24"/>
        </w:rPr>
        <w:t xml:space="preserve"> manages</w:t>
      </w:r>
      <w:r w:rsidR="00181B27" w:rsidRPr="007D4709">
        <w:rPr>
          <w:rFonts w:ascii="Times New Roman" w:hAnsi="Times New Roman"/>
          <w:sz w:val="24"/>
          <w:szCs w:val="24"/>
        </w:rPr>
        <w:t xml:space="preserve"> the</w:t>
      </w:r>
      <w:r w:rsidR="009235C0" w:rsidRPr="007D4709">
        <w:rPr>
          <w:rFonts w:ascii="Times New Roman" w:hAnsi="Times New Roman"/>
          <w:sz w:val="24"/>
          <w:szCs w:val="24"/>
        </w:rPr>
        <w:t xml:space="preserve"> NPDES surface water discharge program</w:t>
      </w:r>
      <w:r w:rsidR="00181B27" w:rsidRPr="007D4709">
        <w:rPr>
          <w:rFonts w:ascii="Times New Roman" w:hAnsi="Times New Roman"/>
          <w:sz w:val="24"/>
          <w:szCs w:val="24"/>
        </w:rPr>
        <w:t>.</w:t>
      </w:r>
      <w:r w:rsidR="00287405" w:rsidRPr="007D4709">
        <w:rPr>
          <w:rFonts w:ascii="Times New Roman" w:hAnsi="Times New Roman"/>
          <w:sz w:val="24"/>
          <w:szCs w:val="24"/>
        </w:rPr>
        <w:t xml:space="preserve"> </w:t>
      </w:r>
      <w:r w:rsidR="00F6622B" w:rsidRPr="007D4709">
        <w:rPr>
          <w:rFonts w:ascii="Times New Roman" w:hAnsi="Times New Roman"/>
          <w:sz w:val="24"/>
          <w:szCs w:val="24"/>
        </w:rPr>
        <w:t xml:space="preserve">Based on communication with </w:t>
      </w:r>
      <w:r w:rsidR="00F6622B" w:rsidRPr="007D4709">
        <w:rPr>
          <w:rFonts w:ascii="Times New Roman" w:hAnsi="Times New Roman"/>
          <w:sz w:val="24"/>
          <w:szCs w:val="24"/>
        </w:rPr>
        <w:t>the Kentucky Department of Environmental Protection</w:t>
      </w:r>
      <w:r w:rsidR="00F6622B" w:rsidRPr="007D4709">
        <w:rPr>
          <w:rFonts w:ascii="Times New Roman" w:hAnsi="Times New Roman"/>
          <w:sz w:val="24"/>
          <w:szCs w:val="24"/>
        </w:rPr>
        <w:t xml:space="preserve"> permitting and water quality planning staff there no municipal or publicly owned (POTW) NPDES major dischargers, (over one million gallon per day average flow) that have total nitrogen or nitrate nitrogen limits at this time. </w:t>
      </w:r>
      <w:bookmarkStart w:id="0" w:name="_GoBack"/>
      <w:bookmarkEnd w:id="0"/>
    </w:p>
    <w:p w:rsidR="00287405" w:rsidRPr="007D4709" w:rsidRDefault="00287405" w:rsidP="00F6622B">
      <w:pPr>
        <w:autoSpaceDE w:val="0"/>
        <w:autoSpaceDN w:val="0"/>
        <w:adjustRightInd w:val="0"/>
        <w:spacing w:after="0" w:line="240" w:lineRule="auto"/>
        <w:rPr>
          <w:rFonts w:ascii="Times New Roman" w:hAnsi="Times New Roman"/>
          <w:sz w:val="24"/>
          <w:szCs w:val="24"/>
        </w:rPr>
      </w:pPr>
    </w:p>
    <w:p w:rsidR="007D4709" w:rsidRPr="007D4709" w:rsidRDefault="00F6622B" w:rsidP="007D4709">
      <w:pPr>
        <w:autoSpaceDE w:val="0"/>
        <w:autoSpaceDN w:val="0"/>
        <w:adjustRightInd w:val="0"/>
        <w:spacing w:after="0" w:line="240" w:lineRule="auto"/>
        <w:rPr>
          <w:rFonts w:ascii="Times New Roman" w:hAnsi="Times New Roman"/>
          <w:sz w:val="24"/>
          <w:szCs w:val="24"/>
        </w:rPr>
      </w:pPr>
      <w:r w:rsidRPr="007D4709">
        <w:rPr>
          <w:rFonts w:ascii="Times New Roman" w:hAnsi="Times New Roman"/>
          <w:sz w:val="24"/>
          <w:szCs w:val="24"/>
        </w:rPr>
        <w:t xml:space="preserve">Kentucky has begun monitoring for nitrate and total nitrogen and </w:t>
      </w:r>
      <w:r w:rsidR="00287405" w:rsidRPr="007D4709">
        <w:rPr>
          <w:rFonts w:ascii="Times New Roman" w:hAnsi="Times New Roman"/>
          <w:sz w:val="24"/>
          <w:szCs w:val="24"/>
        </w:rPr>
        <w:t xml:space="preserve">has </w:t>
      </w:r>
      <w:r w:rsidRPr="007D4709">
        <w:rPr>
          <w:rFonts w:ascii="Times New Roman" w:hAnsi="Times New Roman"/>
          <w:sz w:val="24"/>
          <w:szCs w:val="24"/>
        </w:rPr>
        <w:t>included monitoring at 64 wastewater treatment plants rangin</w:t>
      </w:r>
      <w:r w:rsidR="00287405" w:rsidRPr="007D4709">
        <w:rPr>
          <w:rFonts w:ascii="Times New Roman" w:hAnsi="Times New Roman"/>
          <w:sz w:val="24"/>
          <w:szCs w:val="24"/>
        </w:rPr>
        <w:t>g</w:t>
      </w:r>
      <w:r w:rsidRPr="007D4709">
        <w:rPr>
          <w:rFonts w:ascii="Times New Roman" w:hAnsi="Times New Roman"/>
          <w:sz w:val="24"/>
          <w:szCs w:val="24"/>
        </w:rPr>
        <w:t xml:space="preserve"> in size </w:t>
      </w:r>
      <w:r w:rsidR="00287405" w:rsidRPr="007D4709">
        <w:rPr>
          <w:rFonts w:ascii="Times New Roman" w:hAnsi="Times New Roman"/>
          <w:sz w:val="24"/>
          <w:szCs w:val="24"/>
        </w:rPr>
        <w:t>from</w:t>
      </w:r>
      <w:r w:rsidRPr="007D4709">
        <w:rPr>
          <w:rFonts w:ascii="Times New Roman" w:hAnsi="Times New Roman"/>
          <w:sz w:val="24"/>
          <w:szCs w:val="24"/>
        </w:rPr>
        <w:t xml:space="preserve"> 1 million gallons per day up to 20 million gallons per day. </w:t>
      </w:r>
      <w:r w:rsidRPr="007D4709">
        <w:rPr>
          <w:rFonts w:ascii="Times New Roman" w:hAnsi="Times New Roman"/>
          <w:sz w:val="24"/>
          <w:szCs w:val="24"/>
        </w:rPr>
        <w:t>Future planning will include evaluation for nitrogen limits for the Ohio River. This is part of the Gulf of Mexico/Mississippi River nutrient reduction initiative as the Ohio River flows into the Mississippi River.</w:t>
      </w:r>
    </w:p>
    <w:p w:rsidR="007D4709" w:rsidRPr="007D4709" w:rsidRDefault="007D4709" w:rsidP="007D4709">
      <w:pPr>
        <w:autoSpaceDE w:val="0"/>
        <w:autoSpaceDN w:val="0"/>
        <w:adjustRightInd w:val="0"/>
        <w:spacing w:after="0" w:line="240" w:lineRule="auto"/>
        <w:rPr>
          <w:rFonts w:ascii="Times New Roman" w:hAnsi="Times New Roman"/>
          <w:sz w:val="24"/>
          <w:szCs w:val="24"/>
        </w:rPr>
      </w:pPr>
    </w:p>
    <w:p w:rsidR="007D4709" w:rsidRPr="007D4709" w:rsidRDefault="007D4709" w:rsidP="007D4709">
      <w:pPr>
        <w:autoSpaceDE w:val="0"/>
        <w:autoSpaceDN w:val="0"/>
        <w:adjustRightInd w:val="0"/>
        <w:spacing w:after="0" w:line="240" w:lineRule="auto"/>
        <w:rPr>
          <w:rFonts w:ascii="Times New Roman" w:hAnsi="Times New Roman"/>
          <w:sz w:val="24"/>
          <w:szCs w:val="24"/>
        </w:rPr>
      </w:pPr>
      <w:r w:rsidRPr="007D4709">
        <w:rPr>
          <w:rFonts w:ascii="Times New Roman" w:hAnsi="Times New Roman"/>
          <w:sz w:val="24"/>
          <w:szCs w:val="24"/>
        </w:rPr>
        <w:t>Kentucky has a Nutrient Reduction Strategy that is focused on reducing nutrients entering Kentucky waters.</w:t>
      </w:r>
      <w:r w:rsidRPr="007D4709">
        <w:rPr>
          <w:rFonts w:ascii="Times New Roman" w:hAnsi="Times New Roman"/>
          <w:sz w:val="24"/>
          <w:szCs w:val="24"/>
        </w:rPr>
        <w:t xml:space="preserve"> </w:t>
      </w:r>
      <w:r w:rsidRPr="007D4709">
        <w:rPr>
          <w:rFonts w:ascii="Times New Roman" w:hAnsi="Times New Roman"/>
          <w:sz w:val="24"/>
          <w:szCs w:val="24"/>
        </w:rPr>
        <w:t xml:space="preserve">A draft of the Nutrient Reduction Strategy has been developed </w:t>
      </w:r>
      <w:r w:rsidRPr="007D4709">
        <w:rPr>
          <w:rFonts w:ascii="Times New Roman" w:hAnsi="Times New Roman"/>
          <w:sz w:val="24"/>
          <w:szCs w:val="24"/>
        </w:rPr>
        <w:t xml:space="preserve">but not finalized that </w:t>
      </w:r>
      <w:r w:rsidRPr="007D4709">
        <w:rPr>
          <w:rFonts w:ascii="Times New Roman" w:hAnsi="Times New Roman"/>
          <w:sz w:val="24"/>
          <w:szCs w:val="24"/>
        </w:rPr>
        <w:t>includes source identification, ongoing programs, monitoring and targeting to prioritize watersheds. Through this strategy, the state has a goal of developing Source Specific Strategies for Nutrient Management. The strategy balances nutrient reductions from point sources and nonpoint sources but does not yet include a plan for developing numeric nutrient criteria.</w:t>
      </w:r>
    </w:p>
    <w:p w:rsidR="00F6622B" w:rsidRPr="007D4709" w:rsidRDefault="00F6622B" w:rsidP="00F6622B">
      <w:pPr>
        <w:autoSpaceDE w:val="0"/>
        <w:autoSpaceDN w:val="0"/>
        <w:adjustRightInd w:val="0"/>
        <w:spacing w:after="0" w:line="240" w:lineRule="auto"/>
        <w:rPr>
          <w:rFonts w:ascii="Times New Roman" w:hAnsi="Times New Roman"/>
          <w:sz w:val="24"/>
          <w:szCs w:val="24"/>
        </w:rPr>
      </w:pPr>
    </w:p>
    <w:p w:rsidR="00A55DF4" w:rsidRPr="007D4709" w:rsidRDefault="00F6622B" w:rsidP="009235C0">
      <w:pPr>
        <w:autoSpaceDE w:val="0"/>
        <w:autoSpaceDN w:val="0"/>
        <w:adjustRightInd w:val="0"/>
        <w:spacing w:after="0" w:line="240" w:lineRule="auto"/>
        <w:rPr>
          <w:rFonts w:ascii="Times New Roman" w:hAnsi="Times New Roman"/>
          <w:sz w:val="24"/>
          <w:szCs w:val="24"/>
        </w:rPr>
      </w:pPr>
      <w:r w:rsidRPr="007D4709">
        <w:rPr>
          <w:rFonts w:ascii="Times New Roman" w:hAnsi="Times New Roman"/>
          <w:sz w:val="24"/>
          <w:szCs w:val="24"/>
        </w:rPr>
        <w:t>The</w:t>
      </w:r>
      <w:r w:rsidR="00287405" w:rsidRPr="007D4709">
        <w:rPr>
          <w:rFonts w:ascii="Times New Roman" w:hAnsi="Times New Roman"/>
          <w:sz w:val="24"/>
          <w:szCs w:val="24"/>
        </w:rPr>
        <w:t xml:space="preserve">re are 4 industrial </w:t>
      </w:r>
      <w:r w:rsidRPr="007D4709">
        <w:rPr>
          <w:rFonts w:ascii="Times New Roman" w:hAnsi="Times New Roman"/>
          <w:sz w:val="24"/>
          <w:szCs w:val="24"/>
        </w:rPr>
        <w:t xml:space="preserve">dischargers with nitrogen limits </w:t>
      </w:r>
      <w:r w:rsidR="007D4709" w:rsidRPr="007D4709">
        <w:rPr>
          <w:rFonts w:ascii="Times New Roman" w:hAnsi="Times New Roman"/>
          <w:sz w:val="24"/>
          <w:szCs w:val="24"/>
        </w:rPr>
        <w:t xml:space="preserve">at this time. They are all food processing or rendering facilities. The </w:t>
      </w:r>
      <w:r w:rsidRPr="007D4709">
        <w:rPr>
          <w:rFonts w:ascii="Times New Roman" w:hAnsi="Times New Roman"/>
          <w:sz w:val="24"/>
          <w:szCs w:val="24"/>
        </w:rPr>
        <w:t xml:space="preserve">NPDES permit discharging </w:t>
      </w:r>
      <w:r w:rsidR="007D4709" w:rsidRPr="007D4709">
        <w:rPr>
          <w:rFonts w:ascii="Times New Roman" w:hAnsi="Times New Roman"/>
          <w:sz w:val="24"/>
          <w:szCs w:val="24"/>
        </w:rPr>
        <w:t>limits for these facilities is 134 mg/l total nitrogen based on a monthly average.</w:t>
      </w:r>
    </w:p>
    <w:p w:rsidR="00A55DF4" w:rsidRPr="007D4709" w:rsidRDefault="00A55DF4" w:rsidP="009235C0">
      <w:pPr>
        <w:autoSpaceDE w:val="0"/>
        <w:autoSpaceDN w:val="0"/>
        <w:adjustRightInd w:val="0"/>
        <w:spacing w:after="0" w:line="240" w:lineRule="auto"/>
        <w:rPr>
          <w:rFonts w:ascii="Times New Roman" w:hAnsi="Times New Roman"/>
          <w:sz w:val="24"/>
          <w:szCs w:val="24"/>
        </w:rPr>
      </w:pPr>
    </w:p>
    <w:p w:rsidR="00D3326D" w:rsidRPr="007D4709" w:rsidRDefault="00D3326D" w:rsidP="009235C0">
      <w:pPr>
        <w:autoSpaceDE w:val="0"/>
        <w:autoSpaceDN w:val="0"/>
        <w:adjustRightInd w:val="0"/>
        <w:spacing w:after="0" w:line="240" w:lineRule="auto"/>
        <w:rPr>
          <w:rFonts w:ascii="Times New Roman" w:hAnsi="Times New Roman"/>
          <w:sz w:val="24"/>
          <w:szCs w:val="24"/>
        </w:rPr>
      </w:pPr>
    </w:p>
    <w:p w:rsidR="00D3326D" w:rsidRPr="007D4709" w:rsidRDefault="00D3326D" w:rsidP="009235C0">
      <w:pPr>
        <w:autoSpaceDE w:val="0"/>
        <w:autoSpaceDN w:val="0"/>
        <w:adjustRightInd w:val="0"/>
        <w:spacing w:after="0" w:line="240" w:lineRule="auto"/>
        <w:rPr>
          <w:rFonts w:ascii="Times New Roman" w:hAnsi="Times New Roman"/>
          <w:sz w:val="24"/>
          <w:szCs w:val="24"/>
        </w:rPr>
      </w:pPr>
    </w:p>
    <w:p w:rsidR="009235C0" w:rsidRPr="007D4709" w:rsidRDefault="009235C0" w:rsidP="009235C0">
      <w:pPr>
        <w:autoSpaceDE w:val="0"/>
        <w:autoSpaceDN w:val="0"/>
        <w:adjustRightInd w:val="0"/>
        <w:spacing w:after="0" w:line="240" w:lineRule="auto"/>
        <w:rPr>
          <w:rFonts w:ascii="Times New Roman" w:hAnsi="Times New Roman"/>
          <w:sz w:val="24"/>
          <w:szCs w:val="24"/>
        </w:rPr>
      </w:pPr>
    </w:p>
    <w:p w:rsidR="00FA7B7E" w:rsidRPr="007D4709" w:rsidRDefault="00282500" w:rsidP="004A4D55">
      <w:pPr>
        <w:autoSpaceDE w:val="0"/>
        <w:autoSpaceDN w:val="0"/>
        <w:adjustRightInd w:val="0"/>
        <w:spacing w:after="0" w:line="240" w:lineRule="auto"/>
        <w:rPr>
          <w:rFonts w:ascii="Times New Roman" w:hAnsi="Times New Roman"/>
          <w:sz w:val="24"/>
          <w:szCs w:val="24"/>
        </w:rPr>
      </w:pPr>
      <w:r w:rsidRPr="007D4709">
        <w:rPr>
          <w:rFonts w:ascii="Times New Roman" w:hAnsi="Times New Roman"/>
          <w:sz w:val="24"/>
          <w:szCs w:val="24"/>
        </w:rPr>
        <w:t xml:space="preserve">  </w:t>
      </w:r>
      <w:r w:rsidR="004A4D55" w:rsidRPr="007D4709">
        <w:rPr>
          <w:rFonts w:ascii="Times New Roman" w:hAnsi="Times New Roman"/>
          <w:sz w:val="24"/>
          <w:szCs w:val="24"/>
        </w:rPr>
        <w:t xml:space="preserve">   </w:t>
      </w:r>
    </w:p>
    <w:p w:rsidR="00FA7B7E" w:rsidRPr="007D4709" w:rsidRDefault="00FA7B7E" w:rsidP="00FA7B7E">
      <w:pPr>
        <w:autoSpaceDE w:val="0"/>
        <w:autoSpaceDN w:val="0"/>
        <w:adjustRightInd w:val="0"/>
        <w:spacing w:after="0" w:line="240" w:lineRule="auto"/>
        <w:rPr>
          <w:rFonts w:ascii="Times New Roman" w:hAnsi="Times New Roman"/>
          <w:sz w:val="24"/>
          <w:szCs w:val="24"/>
        </w:rPr>
      </w:pPr>
    </w:p>
    <w:sectPr w:rsidR="00FA7B7E" w:rsidRPr="007D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9009C"/>
    <w:rsid w:val="000C22EE"/>
    <w:rsid w:val="000F3283"/>
    <w:rsid w:val="00153468"/>
    <w:rsid w:val="0015564F"/>
    <w:rsid w:val="00181B27"/>
    <w:rsid w:val="00282500"/>
    <w:rsid w:val="00287405"/>
    <w:rsid w:val="002E6E53"/>
    <w:rsid w:val="004A4D55"/>
    <w:rsid w:val="00521768"/>
    <w:rsid w:val="00560552"/>
    <w:rsid w:val="00561479"/>
    <w:rsid w:val="00561E8A"/>
    <w:rsid w:val="00562AE6"/>
    <w:rsid w:val="00626909"/>
    <w:rsid w:val="006611D9"/>
    <w:rsid w:val="006D70EA"/>
    <w:rsid w:val="007A2C9C"/>
    <w:rsid w:val="007D4709"/>
    <w:rsid w:val="00812486"/>
    <w:rsid w:val="00862708"/>
    <w:rsid w:val="008D5B1B"/>
    <w:rsid w:val="009235C0"/>
    <w:rsid w:val="00941116"/>
    <w:rsid w:val="00962A49"/>
    <w:rsid w:val="00A55DF4"/>
    <w:rsid w:val="00B07364"/>
    <w:rsid w:val="00C411BD"/>
    <w:rsid w:val="00D3326D"/>
    <w:rsid w:val="00D42877"/>
    <w:rsid w:val="00DA4A3B"/>
    <w:rsid w:val="00E109E9"/>
    <w:rsid w:val="00F6622B"/>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55DF4"/>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55DF4"/>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55DF4"/>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55DF4"/>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55DF4"/>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55DF4"/>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F4"/>
    <w:rPr>
      <w:rFonts w:ascii="Arial" w:eastAsia="Times New Roman" w:hAnsi="Arial" w:cs="Arial"/>
      <w:b/>
      <w:bCs/>
      <w:kern w:val="32"/>
      <w:sz w:val="32"/>
      <w:szCs w:val="32"/>
    </w:rPr>
  </w:style>
  <w:style w:type="character" w:customStyle="1" w:styleId="Heading2Char">
    <w:name w:val="Heading 2 Char"/>
    <w:basedOn w:val="DefaultParagraphFont"/>
    <w:link w:val="Heading2"/>
    <w:rsid w:val="00A55DF4"/>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55DF4"/>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55DF4"/>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55DF4"/>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55DF4"/>
    <w:rPr>
      <w:rFonts w:ascii="Arial" w:eastAsia="Times New Roman" w:hAnsi="Arial" w:cs="Times New Roman"/>
      <w:b/>
      <w:bCs/>
    </w:rPr>
  </w:style>
  <w:style w:type="paragraph" w:styleId="BodyText">
    <w:name w:val="Body Text"/>
    <w:basedOn w:val="Normal"/>
    <w:link w:val="BodyTextChar"/>
    <w:uiPriority w:val="99"/>
    <w:unhideWhenUsed/>
    <w:qFormat/>
    <w:rsid w:val="00A55DF4"/>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55DF4"/>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4</cp:revision>
  <dcterms:created xsi:type="dcterms:W3CDTF">2015-10-16T14:20:00Z</dcterms:created>
  <dcterms:modified xsi:type="dcterms:W3CDTF">2015-10-23T19:59:00Z</dcterms:modified>
</cp:coreProperties>
</file>