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30" w:rsidRPr="00286230" w:rsidRDefault="00286230"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p>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The</w:t>
      </w:r>
      <w:r w:rsidR="00A94737">
        <w:rPr>
          <w:rFonts w:ascii="TimesNewRoman" w:hAnsi="TimesNewRoman" w:cs="TimesNewRoman"/>
          <w:b/>
          <w:sz w:val="24"/>
          <w:szCs w:val="24"/>
        </w:rPr>
        <w:t xml:space="preserve"> </w:t>
      </w:r>
      <w:r w:rsidR="00AB7D54">
        <w:rPr>
          <w:rFonts w:ascii="TimesNewRoman" w:hAnsi="TimesNewRoman" w:cs="TimesNewRoman"/>
          <w:b/>
          <w:sz w:val="24"/>
          <w:szCs w:val="24"/>
        </w:rPr>
        <w:t>Colorado</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B95DC6" w:rsidRDefault="00FA7B7E" w:rsidP="00B95DC6">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 xml:space="preserve">The </w:t>
      </w:r>
      <w:r w:rsidR="00AB7D54">
        <w:rPr>
          <w:rFonts w:ascii="Times New Roman" w:hAnsi="Times New Roman"/>
          <w:sz w:val="24"/>
          <w:szCs w:val="24"/>
        </w:rPr>
        <w:t>Colorado</w:t>
      </w:r>
      <w:r w:rsidR="00A94737">
        <w:rPr>
          <w:rFonts w:ascii="Times New Roman" w:hAnsi="Times New Roman"/>
          <w:sz w:val="24"/>
          <w:szCs w:val="24"/>
        </w:rPr>
        <w:t xml:space="preserve"> </w:t>
      </w:r>
      <w:r w:rsidR="00D3326D" w:rsidRPr="003D10A2">
        <w:rPr>
          <w:rFonts w:ascii="Times New Roman" w:hAnsi="Times New Roman"/>
          <w:sz w:val="24"/>
          <w:szCs w:val="24"/>
        </w:rPr>
        <w:t xml:space="preserve">Department of </w:t>
      </w:r>
      <w:r w:rsidR="00AB7D54">
        <w:rPr>
          <w:rFonts w:ascii="Times New Roman" w:hAnsi="Times New Roman"/>
          <w:sz w:val="24"/>
          <w:szCs w:val="24"/>
        </w:rPr>
        <w:t>Health</w:t>
      </w:r>
      <w:r w:rsidR="00DA4A3B" w:rsidRPr="003D10A2">
        <w:rPr>
          <w:rFonts w:ascii="Times New Roman" w:hAnsi="Times New Roman"/>
          <w:sz w:val="24"/>
          <w:szCs w:val="24"/>
        </w:rPr>
        <w:t xml:space="preserve"> manages</w:t>
      </w:r>
      <w:r w:rsidR="00181B27" w:rsidRPr="003D10A2">
        <w:rPr>
          <w:rFonts w:ascii="Times New Roman" w:hAnsi="Times New Roman"/>
          <w:sz w:val="24"/>
          <w:szCs w:val="24"/>
        </w:rPr>
        <w:t xml:space="preserve"> the</w:t>
      </w:r>
      <w:r w:rsidR="009235C0" w:rsidRPr="003D10A2">
        <w:rPr>
          <w:rFonts w:ascii="Times New Roman" w:hAnsi="Times New Roman"/>
          <w:sz w:val="24"/>
          <w:szCs w:val="24"/>
        </w:rPr>
        <w:t xml:space="preserve"> NPDES surface water discharge program</w:t>
      </w:r>
      <w:r w:rsidR="00181B27" w:rsidRPr="003D10A2">
        <w:rPr>
          <w:rFonts w:ascii="Times New Roman" w:hAnsi="Times New Roman"/>
          <w:sz w:val="24"/>
          <w:szCs w:val="24"/>
        </w:rPr>
        <w:t xml:space="preserve">. </w:t>
      </w:r>
      <w:r w:rsidR="00B95DC6">
        <w:rPr>
          <w:rFonts w:ascii="Times New Roman" w:hAnsi="Times New Roman"/>
          <w:sz w:val="24"/>
          <w:szCs w:val="24"/>
        </w:rPr>
        <w:t xml:space="preserve">The Colorado Department of Health in 2012 through the Water Quality Control Commission adopted Colorado Regulation 85. </w:t>
      </w:r>
      <w:r w:rsidR="00FF4A14">
        <w:rPr>
          <w:rFonts w:ascii="Times New Roman" w:hAnsi="Times New Roman"/>
          <w:sz w:val="24"/>
          <w:szCs w:val="24"/>
        </w:rPr>
        <w:t xml:space="preserve"> Under regulation 85 </w:t>
      </w:r>
      <w:r w:rsidR="00B95DC6">
        <w:rPr>
          <w:rFonts w:ascii="Times New Roman" w:hAnsi="Times New Roman"/>
          <w:sz w:val="24"/>
          <w:szCs w:val="24"/>
        </w:rPr>
        <w:t xml:space="preserve">Colorado </w:t>
      </w:r>
      <w:r w:rsidR="00AB7D54" w:rsidRPr="00B95DC6">
        <w:rPr>
          <w:rFonts w:ascii="Times New Roman" w:hAnsi="Times New Roman"/>
          <w:sz w:val="24"/>
          <w:szCs w:val="24"/>
        </w:rPr>
        <w:t>adopted a phased approach to establishing numeric nutrient standards throughout Colorado.  These regulations set total phosphorus (TP) and total inorganic nitrogen (TIN) permit limits for the largest wastewater dischargers and set phosphorus and nitrogen interim values for both lakes and reservoirs and rivers and streams.</w:t>
      </w:r>
    </w:p>
    <w:p w:rsidR="00AB7D54" w:rsidRPr="00B95DC6" w:rsidRDefault="00AB7D54" w:rsidP="00B95DC6">
      <w:pPr>
        <w:autoSpaceDE w:val="0"/>
        <w:autoSpaceDN w:val="0"/>
        <w:adjustRightInd w:val="0"/>
        <w:spacing w:after="0" w:line="240" w:lineRule="auto"/>
        <w:rPr>
          <w:rFonts w:ascii="Times New Roman" w:hAnsi="Times New Roman"/>
          <w:sz w:val="24"/>
          <w:szCs w:val="24"/>
        </w:rPr>
      </w:pPr>
      <w:r w:rsidRPr="00B95DC6">
        <w:rPr>
          <w:rFonts w:ascii="Times New Roman" w:hAnsi="Times New Roman"/>
          <w:sz w:val="24"/>
          <w:szCs w:val="24"/>
        </w:rPr>
        <w:t xml:space="preserve"> </w:t>
      </w:r>
    </w:p>
    <w:p w:rsidR="00AB7D54" w:rsidRPr="00B95DC6" w:rsidRDefault="00AB7D54" w:rsidP="00AB7D54">
      <w:pPr>
        <w:pStyle w:val="BodyText"/>
      </w:pPr>
      <w:r w:rsidRPr="00B95DC6">
        <w:t xml:space="preserve">The first phase is implementation of </w:t>
      </w:r>
      <w:r w:rsidR="00B95DC6">
        <w:t xml:space="preserve">Colorado Department of Health </w:t>
      </w:r>
      <w:r w:rsidRPr="00B95DC6">
        <w:t xml:space="preserve">Regulation 85 set interim effluent standards for total inorganic nitrogen (TIN) of 15 mg/L.  Regulation 85 </w:t>
      </w:r>
      <w:r w:rsidR="00FF4A14">
        <w:t>established</w:t>
      </w:r>
      <w:r w:rsidRPr="00B95DC6">
        <w:t xml:space="preserve"> permit limits for new dischargers and existing dischargers</w:t>
      </w:r>
      <w:r w:rsidR="00B95DC6">
        <w:t xml:space="preserve"> however, </w:t>
      </w:r>
      <w:r w:rsidRPr="00B95DC6">
        <w:t>exclud</w:t>
      </w:r>
      <w:r w:rsidR="00B95DC6">
        <w:t>ed</w:t>
      </w:r>
      <w:r w:rsidRPr="00B95DC6">
        <w:t xml:space="preserve"> existing </w:t>
      </w:r>
      <w:r w:rsidR="00B95DC6" w:rsidRPr="00B95DC6">
        <w:t>dischargers’</w:t>
      </w:r>
      <w:r w:rsidRPr="00B95DC6">
        <w:t xml:space="preserve"> </w:t>
      </w:r>
      <w:r w:rsidR="00A71E65">
        <w:t xml:space="preserve"> of less than </w:t>
      </w:r>
      <w:r w:rsidRPr="00B95DC6">
        <w:t xml:space="preserve">2 </w:t>
      </w:r>
      <w:r w:rsidR="00B95DC6">
        <w:t>million gallons per day</w:t>
      </w:r>
      <w:r w:rsidRPr="00B95DC6">
        <w:t xml:space="preserve">. The permit limits </w:t>
      </w:r>
      <w:r w:rsidR="00A71E65">
        <w:t xml:space="preserve">for nitrogen </w:t>
      </w:r>
      <w:r w:rsidR="00B95DC6">
        <w:t xml:space="preserve">are </w:t>
      </w:r>
      <w:r w:rsidR="00B95DC6" w:rsidRPr="00B95DC6">
        <w:t>incorporated</w:t>
      </w:r>
      <w:r w:rsidRPr="00B95DC6">
        <w:t xml:space="preserve"> into</w:t>
      </w:r>
      <w:r w:rsidR="00A71E65">
        <w:t xml:space="preserve"> NPDES</w:t>
      </w:r>
      <w:r w:rsidRPr="00B95DC6">
        <w:t xml:space="preserve"> permits at the </w:t>
      </w:r>
      <w:r w:rsidR="00B95DC6" w:rsidRPr="00B95DC6">
        <w:t xml:space="preserve">next </w:t>
      </w:r>
      <w:r w:rsidR="00B95DC6">
        <w:t xml:space="preserve">five year </w:t>
      </w:r>
      <w:r w:rsidRPr="00B95DC6">
        <w:t>renewal and compliance schedules will be used to allow the permittee time to come into compliance with the</w:t>
      </w:r>
      <w:r w:rsidR="00B95DC6">
        <w:t xml:space="preserve"> nitrogen</w:t>
      </w:r>
      <w:r w:rsidRPr="00B95DC6">
        <w:t xml:space="preserve"> limits.</w:t>
      </w:r>
    </w:p>
    <w:p w:rsidR="00AB7D54" w:rsidRPr="00B95DC6" w:rsidRDefault="00AB7D54" w:rsidP="00AB7D54">
      <w:pPr>
        <w:pStyle w:val="BodyText"/>
      </w:pPr>
      <w:r w:rsidRPr="00B95DC6">
        <w:t xml:space="preserve">The second phase of the State’s roll-out of nutrient quality criteria is implementation of Regulation 31.  This regulation sets interim annual median in-stream nutrient quality values, and the rule was approved with the presumption that these values would not be established as definitive water quality criteria until 2022 except in very limited cases.  The in-stream </w:t>
      </w:r>
      <w:r w:rsidR="00B95DC6">
        <w:t xml:space="preserve">total nitrogen </w:t>
      </w:r>
      <w:r w:rsidRPr="00B95DC6">
        <w:t>values for warm water streams are 2.01 mg</w:t>
      </w:r>
      <w:r w:rsidR="00B95DC6">
        <w:t>/l.</w:t>
      </w:r>
      <w:r w:rsidRPr="00B95DC6">
        <w:t xml:space="preserve"> </w:t>
      </w:r>
      <w:r w:rsidR="00BF59CD">
        <w:t xml:space="preserve">The low level total nitrogen in stream limit will have an effect on future discharge permits where total nitrogen limits could be less than 3 mg/l or below the current limit of technology.      </w:t>
      </w:r>
      <w:r w:rsidRPr="00B95DC6">
        <w:t xml:space="preserve"> </w:t>
      </w:r>
    </w:p>
    <w:p w:rsidR="00760B7A" w:rsidRPr="00B95DC6" w:rsidRDefault="00760B7A" w:rsidP="003D10A2">
      <w:pPr>
        <w:autoSpaceDE w:val="0"/>
        <w:autoSpaceDN w:val="0"/>
        <w:adjustRightInd w:val="0"/>
        <w:spacing w:after="0" w:line="240" w:lineRule="auto"/>
        <w:rPr>
          <w:rFonts w:ascii="Times New Roman" w:hAnsi="Times New Roman"/>
          <w:sz w:val="24"/>
          <w:szCs w:val="24"/>
        </w:rPr>
      </w:pPr>
    </w:p>
    <w:p w:rsidR="002E63D7" w:rsidRDefault="00BF59CD" w:rsidP="003D10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Presently t</w:t>
      </w:r>
      <w:r w:rsidR="003D10A2" w:rsidRPr="00B95DC6">
        <w:rPr>
          <w:rFonts w:ascii="Times New Roman" w:hAnsi="Times New Roman"/>
          <w:sz w:val="24"/>
          <w:szCs w:val="24"/>
        </w:rPr>
        <w:t>he</w:t>
      </w:r>
      <w:r w:rsidR="00D326E2" w:rsidRPr="00B95DC6">
        <w:rPr>
          <w:rFonts w:ascii="Times New Roman" w:hAnsi="Times New Roman"/>
          <w:sz w:val="24"/>
          <w:szCs w:val="24"/>
        </w:rPr>
        <w:t>re</w:t>
      </w:r>
      <w:r w:rsidR="00BB53CF" w:rsidRPr="00B95DC6">
        <w:rPr>
          <w:rFonts w:ascii="Times New Roman" w:hAnsi="Times New Roman"/>
          <w:sz w:val="24"/>
          <w:szCs w:val="24"/>
        </w:rPr>
        <w:t xml:space="preserve"> are</w:t>
      </w:r>
      <w:r w:rsidR="00B95DC6">
        <w:rPr>
          <w:rFonts w:ascii="Times New Roman" w:hAnsi="Times New Roman"/>
          <w:sz w:val="24"/>
          <w:szCs w:val="24"/>
        </w:rPr>
        <w:t xml:space="preserve"> 4</w:t>
      </w:r>
      <w:r>
        <w:rPr>
          <w:rFonts w:ascii="Times New Roman" w:hAnsi="Times New Roman"/>
          <w:sz w:val="24"/>
          <w:szCs w:val="24"/>
        </w:rPr>
        <w:t>0</w:t>
      </w:r>
      <w:r w:rsidR="00B95DC6">
        <w:rPr>
          <w:rFonts w:ascii="Times New Roman" w:hAnsi="Times New Roman"/>
          <w:sz w:val="24"/>
          <w:szCs w:val="24"/>
        </w:rPr>
        <w:t xml:space="preserve"> municipal and </w:t>
      </w:r>
      <w:r>
        <w:rPr>
          <w:rFonts w:ascii="Times New Roman" w:hAnsi="Times New Roman"/>
          <w:sz w:val="24"/>
          <w:szCs w:val="24"/>
        </w:rPr>
        <w:t xml:space="preserve">6 </w:t>
      </w:r>
      <w:r w:rsidR="00B95DC6">
        <w:rPr>
          <w:rFonts w:ascii="Times New Roman" w:hAnsi="Times New Roman"/>
          <w:sz w:val="24"/>
          <w:szCs w:val="24"/>
        </w:rPr>
        <w:t xml:space="preserve">industrial wastewater treatment plants </w:t>
      </w:r>
      <w:r>
        <w:rPr>
          <w:rFonts w:ascii="Times New Roman" w:hAnsi="Times New Roman"/>
          <w:sz w:val="24"/>
          <w:szCs w:val="24"/>
        </w:rPr>
        <w:t>that have total inorganic nitrogen limits in NPDES permits o</w:t>
      </w:r>
      <w:r w:rsidR="00A71E65">
        <w:rPr>
          <w:rFonts w:ascii="Times New Roman" w:hAnsi="Times New Roman"/>
          <w:sz w:val="24"/>
          <w:szCs w:val="24"/>
        </w:rPr>
        <w:t>f</w:t>
      </w:r>
      <w:r>
        <w:rPr>
          <w:rFonts w:ascii="Times New Roman" w:hAnsi="Times New Roman"/>
          <w:sz w:val="24"/>
          <w:szCs w:val="24"/>
        </w:rPr>
        <w:t xml:space="preserve"> 15 mg/l (TIN)</w:t>
      </w:r>
      <w:r w:rsidR="005F241E">
        <w:rPr>
          <w:rFonts w:ascii="Times New Roman" w:hAnsi="Times New Roman"/>
          <w:sz w:val="24"/>
          <w:szCs w:val="24"/>
        </w:rPr>
        <w:t xml:space="preserve">. Of the facilities with the current 15 mg/ TIN limit there is one large </w:t>
      </w:r>
      <w:r w:rsidR="002E63D7">
        <w:rPr>
          <w:rFonts w:ascii="Times New Roman" w:hAnsi="Times New Roman"/>
          <w:sz w:val="24"/>
          <w:szCs w:val="24"/>
        </w:rPr>
        <w:t xml:space="preserve">methanol user and a number of intermittent or back up acetic acid users along with several facilities that are using waste products such  beer wort and cheese whey. Glycerin is only used a one small facility. </w:t>
      </w:r>
      <w:r w:rsidR="00A71E65">
        <w:rPr>
          <w:rFonts w:ascii="Times New Roman" w:hAnsi="Times New Roman"/>
          <w:sz w:val="24"/>
          <w:szCs w:val="24"/>
        </w:rPr>
        <w:t>Five of the</w:t>
      </w:r>
      <w:r w:rsidR="002E63D7">
        <w:rPr>
          <w:rFonts w:ascii="Times New Roman" w:hAnsi="Times New Roman"/>
          <w:sz w:val="24"/>
          <w:szCs w:val="24"/>
        </w:rPr>
        <w:t xml:space="preserve"> industrial users are classified as food processing facilities or breweries</w:t>
      </w:r>
      <w:r w:rsidR="00A71E65">
        <w:rPr>
          <w:rFonts w:ascii="Times New Roman" w:hAnsi="Times New Roman"/>
          <w:sz w:val="24"/>
          <w:szCs w:val="24"/>
        </w:rPr>
        <w:t xml:space="preserve"> and</w:t>
      </w:r>
      <w:r w:rsidR="002E63D7">
        <w:rPr>
          <w:rFonts w:ascii="Times New Roman" w:hAnsi="Times New Roman"/>
          <w:sz w:val="24"/>
          <w:szCs w:val="24"/>
        </w:rPr>
        <w:t xml:space="preserve"> none are currently using a supplemental carbon source. There is also one </w:t>
      </w:r>
      <w:r w:rsidR="00935F1F">
        <w:rPr>
          <w:rFonts w:ascii="Times New Roman" w:hAnsi="Times New Roman"/>
          <w:sz w:val="24"/>
          <w:szCs w:val="24"/>
        </w:rPr>
        <w:t>digital medical imaging company t</w:t>
      </w:r>
      <w:r w:rsidR="00A71E65">
        <w:rPr>
          <w:rFonts w:ascii="Times New Roman" w:hAnsi="Times New Roman"/>
          <w:sz w:val="24"/>
          <w:szCs w:val="24"/>
        </w:rPr>
        <w:t>hat</w:t>
      </w:r>
      <w:r w:rsidR="00935F1F">
        <w:rPr>
          <w:rFonts w:ascii="Times New Roman" w:hAnsi="Times New Roman"/>
          <w:sz w:val="24"/>
          <w:szCs w:val="24"/>
        </w:rPr>
        <w:t xml:space="preserve"> currently has an ammonia nitrogen limit that will have a future TIN limit that may require </w:t>
      </w:r>
      <w:r w:rsidR="00A71E65">
        <w:rPr>
          <w:rFonts w:ascii="Times New Roman" w:hAnsi="Times New Roman"/>
          <w:sz w:val="24"/>
          <w:szCs w:val="24"/>
        </w:rPr>
        <w:t>a supplemental</w:t>
      </w:r>
      <w:r w:rsidR="00935F1F">
        <w:rPr>
          <w:rFonts w:ascii="Times New Roman" w:hAnsi="Times New Roman"/>
          <w:sz w:val="24"/>
          <w:szCs w:val="24"/>
        </w:rPr>
        <w:t xml:space="preserve"> carbon source. </w:t>
      </w:r>
    </w:p>
    <w:p w:rsidR="002E63D7" w:rsidRDefault="002E63D7" w:rsidP="003D10A2">
      <w:pPr>
        <w:autoSpaceDE w:val="0"/>
        <w:autoSpaceDN w:val="0"/>
        <w:adjustRightInd w:val="0"/>
        <w:spacing w:after="0" w:line="240" w:lineRule="auto"/>
        <w:rPr>
          <w:rFonts w:ascii="Times New Roman" w:hAnsi="Times New Roman"/>
          <w:sz w:val="24"/>
          <w:szCs w:val="24"/>
        </w:rPr>
      </w:pPr>
    </w:p>
    <w:p w:rsidR="00FA7B7E" w:rsidRDefault="002E63D7" w:rsidP="004A4D55">
      <w:pPr>
        <w:autoSpaceDE w:val="0"/>
        <w:autoSpaceDN w:val="0"/>
        <w:adjustRightInd w:val="0"/>
        <w:spacing w:after="0" w:line="240" w:lineRule="auto"/>
        <w:rPr>
          <w:rFonts w:ascii="TimesNewRoman" w:hAnsi="TimesNewRoman" w:cs="TimesNewRoman"/>
          <w:sz w:val="24"/>
          <w:szCs w:val="24"/>
        </w:rPr>
      </w:pPr>
      <w:r>
        <w:rPr>
          <w:rFonts w:ascii="Times New Roman" w:hAnsi="Times New Roman"/>
          <w:sz w:val="24"/>
          <w:szCs w:val="24"/>
        </w:rPr>
        <w:t>Discussion with largest</w:t>
      </w:r>
      <w:r w:rsidR="00935F1F">
        <w:rPr>
          <w:rFonts w:ascii="Times New Roman" w:hAnsi="Times New Roman"/>
          <w:sz w:val="24"/>
          <w:szCs w:val="24"/>
        </w:rPr>
        <w:t xml:space="preserve"> municipal wastewater discharger in Colorado, </w:t>
      </w:r>
      <w:r w:rsidR="00A71E65">
        <w:rPr>
          <w:rFonts w:ascii="Times New Roman" w:hAnsi="Times New Roman"/>
          <w:sz w:val="24"/>
          <w:szCs w:val="24"/>
        </w:rPr>
        <w:t>T</w:t>
      </w:r>
      <w:r w:rsidR="00935F1F">
        <w:rPr>
          <w:rFonts w:ascii="Times New Roman" w:hAnsi="Times New Roman"/>
          <w:sz w:val="24"/>
          <w:szCs w:val="24"/>
        </w:rPr>
        <w:t xml:space="preserve">he Denver Metro Water Reclamation District operation staff indicate that if the future limits under the Regulation 31 </w:t>
      </w:r>
      <w:r w:rsidR="00A71E65">
        <w:rPr>
          <w:rFonts w:ascii="Times New Roman" w:hAnsi="Times New Roman"/>
          <w:sz w:val="24"/>
          <w:szCs w:val="24"/>
        </w:rPr>
        <w:t xml:space="preserve"> for </w:t>
      </w:r>
      <w:r w:rsidR="00935F1F">
        <w:rPr>
          <w:rFonts w:ascii="Times New Roman" w:hAnsi="Times New Roman"/>
          <w:sz w:val="24"/>
          <w:szCs w:val="24"/>
        </w:rPr>
        <w:t>instream nitrogen l</w:t>
      </w:r>
      <w:r w:rsidR="00A71E65">
        <w:rPr>
          <w:rFonts w:ascii="Times New Roman" w:hAnsi="Times New Roman"/>
          <w:sz w:val="24"/>
          <w:szCs w:val="24"/>
        </w:rPr>
        <w:t>evels</w:t>
      </w:r>
      <w:r w:rsidR="00935F1F">
        <w:rPr>
          <w:rFonts w:ascii="Times New Roman" w:hAnsi="Times New Roman"/>
          <w:sz w:val="24"/>
          <w:szCs w:val="24"/>
        </w:rPr>
        <w:t xml:space="preserve"> may require </w:t>
      </w:r>
      <w:r w:rsidR="00FF4A14">
        <w:rPr>
          <w:rFonts w:ascii="Times New Roman" w:hAnsi="Times New Roman"/>
          <w:sz w:val="24"/>
          <w:szCs w:val="24"/>
        </w:rPr>
        <w:t>each of their two treatment facilities to treat to less than 3</w:t>
      </w:r>
      <w:r w:rsidR="00A71E65">
        <w:rPr>
          <w:rFonts w:ascii="Times New Roman" w:hAnsi="Times New Roman"/>
          <w:sz w:val="24"/>
          <w:szCs w:val="24"/>
        </w:rPr>
        <w:t xml:space="preserve"> </w:t>
      </w:r>
      <w:r w:rsidR="00FF4A14">
        <w:rPr>
          <w:rFonts w:ascii="Times New Roman" w:hAnsi="Times New Roman"/>
          <w:sz w:val="24"/>
          <w:szCs w:val="24"/>
        </w:rPr>
        <w:t>mg/l total nitrogen. In this case each facility would most likely use methanol as the preferred supplemental carbon source for low level denitrification. The two Denver Metro Water Reclamation facilities,</w:t>
      </w:r>
      <w:r w:rsidR="00A71E65">
        <w:rPr>
          <w:rFonts w:ascii="Times New Roman" w:hAnsi="Times New Roman"/>
          <w:sz w:val="24"/>
          <w:szCs w:val="24"/>
        </w:rPr>
        <w:t xml:space="preserve"> the</w:t>
      </w:r>
      <w:r w:rsidR="00FF4A14">
        <w:rPr>
          <w:rFonts w:ascii="Times New Roman" w:hAnsi="Times New Roman"/>
          <w:sz w:val="24"/>
          <w:szCs w:val="24"/>
        </w:rPr>
        <w:t xml:space="preserve"> Robert Hite Plant</w:t>
      </w:r>
      <w:r w:rsidR="00A71E65">
        <w:rPr>
          <w:rFonts w:ascii="Times New Roman" w:hAnsi="Times New Roman"/>
          <w:sz w:val="24"/>
          <w:szCs w:val="24"/>
        </w:rPr>
        <w:t xml:space="preserve"> with a design flow of 220</w:t>
      </w:r>
      <w:r w:rsidR="00FF4A14">
        <w:rPr>
          <w:rFonts w:ascii="Times New Roman" w:hAnsi="Times New Roman"/>
          <w:sz w:val="24"/>
          <w:szCs w:val="24"/>
        </w:rPr>
        <w:t xml:space="preserve"> million gallons per day and the Northern Treatment Plant</w:t>
      </w:r>
      <w:r w:rsidR="00A71E65">
        <w:rPr>
          <w:rFonts w:ascii="Times New Roman" w:hAnsi="Times New Roman"/>
          <w:sz w:val="24"/>
          <w:szCs w:val="24"/>
        </w:rPr>
        <w:t xml:space="preserve"> with a design flow of</w:t>
      </w:r>
      <w:r w:rsidR="00FF4A14">
        <w:rPr>
          <w:rFonts w:ascii="Times New Roman" w:hAnsi="Times New Roman"/>
          <w:sz w:val="24"/>
          <w:szCs w:val="24"/>
        </w:rPr>
        <w:t xml:space="preserve"> 29 million gallon represent </w:t>
      </w:r>
      <w:r w:rsidR="00A71E65">
        <w:rPr>
          <w:rFonts w:ascii="Times New Roman" w:hAnsi="Times New Roman"/>
          <w:sz w:val="24"/>
          <w:szCs w:val="24"/>
        </w:rPr>
        <w:t>greater that 50%</w:t>
      </w:r>
      <w:r w:rsidR="00FF4A14">
        <w:rPr>
          <w:rFonts w:ascii="Times New Roman" w:hAnsi="Times New Roman"/>
          <w:sz w:val="24"/>
          <w:szCs w:val="24"/>
        </w:rPr>
        <w:t xml:space="preserve"> of</w:t>
      </w:r>
      <w:r w:rsidR="00A71E65">
        <w:rPr>
          <w:rFonts w:ascii="Times New Roman" w:hAnsi="Times New Roman"/>
          <w:sz w:val="24"/>
          <w:szCs w:val="24"/>
        </w:rPr>
        <w:t xml:space="preserve"> all</w:t>
      </w:r>
      <w:r w:rsidR="00FF4A14">
        <w:rPr>
          <w:rFonts w:ascii="Times New Roman" w:hAnsi="Times New Roman"/>
          <w:sz w:val="24"/>
          <w:szCs w:val="24"/>
        </w:rPr>
        <w:t xml:space="preserve"> wastewater discharged in Colorado. Given the large size of the treatment facilities the quantity of methanol used would be very large or in excess several thousand gallons per day</w:t>
      </w:r>
      <w:r w:rsidR="00A71E65">
        <w:rPr>
          <w:rFonts w:ascii="Times New Roman" w:hAnsi="Times New Roman"/>
          <w:sz w:val="24"/>
          <w:szCs w:val="24"/>
        </w:rPr>
        <w:t xml:space="preserve"> if required under Regulation 31</w:t>
      </w:r>
      <w:r w:rsidR="00FF4A14">
        <w:rPr>
          <w:rFonts w:ascii="Times New Roman" w:hAnsi="Times New Roman"/>
          <w:sz w:val="24"/>
          <w:szCs w:val="24"/>
        </w:rPr>
        <w:t xml:space="preserve">.    </w:t>
      </w:r>
      <w:bookmarkStart w:id="0" w:name="_GoBack"/>
      <w:bookmarkEnd w:id="0"/>
      <w:r w:rsidR="00282500">
        <w:rPr>
          <w:rFonts w:ascii="TimesNewRoman" w:hAnsi="TimesNewRoman" w:cs="TimesNewRoman"/>
          <w:sz w:val="24"/>
          <w:szCs w:val="24"/>
        </w:rPr>
        <w:t xml:space="preserve"> </w:t>
      </w:r>
      <w:r w:rsidR="004A4D55">
        <w:rPr>
          <w:rFonts w:ascii="TimesNewRoman" w:hAnsi="TimesNewRoman" w:cs="TimesNewRoman"/>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0188B"/>
    <w:multiLevelType w:val="hybridMultilevel"/>
    <w:tmpl w:val="B05E7D04"/>
    <w:lvl w:ilvl="0" w:tplc="0510878C">
      <w:start w:val="1"/>
      <w:numFmt w:val="bullet"/>
      <w:lvlText w:val=""/>
      <w:lvlJc w:val="left"/>
      <w:pPr>
        <w:ind w:left="720" w:hanging="360"/>
      </w:pPr>
      <w:rPr>
        <w:rFonts w:ascii="Symbol" w:hAnsi="Symbol" w:hint="default"/>
      </w:rPr>
    </w:lvl>
    <w:lvl w:ilvl="1" w:tplc="051087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E07CD"/>
    <w:multiLevelType w:val="multilevel"/>
    <w:tmpl w:val="554260EC"/>
    <w:lvl w:ilvl="0">
      <w:start w:val="1"/>
      <w:numFmt w:val="decimal"/>
      <w:lvlText w:val="B-%1"/>
      <w:lvlJc w:val="left"/>
      <w:pPr>
        <w:tabs>
          <w:tab w:val="num" w:pos="1170"/>
        </w:tabs>
        <w:ind w:left="117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00142"/>
    <w:rsid w:val="00015BA6"/>
    <w:rsid w:val="00024607"/>
    <w:rsid w:val="0004148E"/>
    <w:rsid w:val="0009009C"/>
    <w:rsid w:val="000C22EE"/>
    <w:rsid w:val="000F3283"/>
    <w:rsid w:val="00153468"/>
    <w:rsid w:val="0015564F"/>
    <w:rsid w:val="00181B27"/>
    <w:rsid w:val="001E62BE"/>
    <w:rsid w:val="0020009B"/>
    <w:rsid w:val="00282500"/>
    <w:rsid w:val="00286230"/>
    <w:rsid w:val="002D0E56"/>
    <w:rsid w:val="002E63D7"/>
    <w:rsid w:val="002E6E53"/>
    <w:rsid w:val="003C1A05"/>
    <w:rsid w:val="003C5D21"/>
    <w:rsid w:val="003D10A2"/>
    <w:rsid w:val="00495ED6"/>
    <w:rsid w:val="004A4D55"/>
    <w:rsid w:val="004B0141"/>
    <w:rsid w:val="00521768"/>
    <w:rsid w:val="00560552"/>
    <w:rsid w:val="00561479"/>
    <w:rsid w:val="00561E8A"/>
    <w:rsid w:val="00562AE6"/>
    <w:rsid w:val="005F241E"/>
    <w:rsid w:val="00626909"/>
    <w:rsid w:val="006611D9"/>
    <w:rsid w:val="006D70EA"/>
    <w:rsid w:val="00717FD5"/>
    <w:rsid w:val="007504B0"/>
    <w:rsid w:val="00760B7A"/>
    <w:rsid w:val="007A2C9C"/>
    <w:rsid w:val="007E54F6"/>
    <w:rsid w:val="00812486"/>
    <w:rsid w:val="00862708"/>
    <w:rsid w:val="008D5B1B"/>
    <w:rsid w:val="009235C0"/>
    <w:rsid w:val="00935F1F"/>
    <w:rsid w:val="00941116"/>
    <w:rsid w:val="00962A49"/>
    <w:rsid w:val="009C5F88"/>
    <w:rsid w:val="00A61E3E"/>
    <w:rsid w:val="00A71E65"/>
    <w:rsid w:val="00A94737"/>
    <w:rsid w:val="00AB0E31"/>
    <w:rsid w:val="00AB7D54"/>
    <w:rsid w:val="00AC3186"/>
    <w:rsid w:val="00B07364"/>
    <w:rsid w:val="00B95DC6"/>
    <w:rsid w:val="00BB53CF"/>
    <w:rsid w:val="00BF59CD"/>
    <w:rsid w:val="00C411BD"/>
    <w:rsid w:val="00C44D1B"/>
    <w:rsid w:val="00D326E2"/>
    <w:rsid w:val="00D3326D"/>
    <w:rsid w:val="00D42877"/>
    <w:rsid w:val="00DA4A3B"/>
    <w:rsid w:val="00E109E9"/>
    <w:rsid w:val="00FA7B7E"/>
    <w:rsid w:val="00FD3653"/>
    <w:rsid w:val="00FF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paragraph" w:styleId="Heading1">
    <w:name w:val="heading 1"/>
    <w:basedOn w:val="Normal"/>
    <w:next w:val="BodyText"/>
    <w:link w:val="Heading1Char"/>
    <w:qFormat/>
    <w:rsid w:val="00A61E3E"/>
    <w:pPr>
      <w:keepNext/>
      <w:spacing w:before="240" w:after="120" w:line="240" w:lineRule="auto"/>
      <w:outlineLvl w:val="0"/>
    </w:pPr>
    <w:rPr>
      <w:rFonts w:ascii="Arial" w:eastAsia="Times New Roman" w:hAnsi="Arial" w:cs="Arial"/>
      <w:b/>
      <w:bCs/>
      <w:kern w:val="32"/>
      <w:sz w:val="32"/>
      <w:szCs w:val="32"/>
    </w:rPr>
  </w:style>
  <w:style w:type="paragraph" w:styleId="Heading2">
    <w:name w:val="heading 2"/>
    <w:basedOn w:val="Normal"/>
    <w:next w:val="BodyText"/>
    <w:link w:val="Heading2Char"/>
    <w:qFormat/>
    <w:rsid w:val="00A61E3E"/>
    <w:pPr>
      <w:keepNext/>
      <w:numPr>
        <w:ilvl w:val="1"/>
        <w:numId w:val="1"/>
      </w:numPr>
      <w:tabs>
        <w:tab w:val="left" w:pos="-2340"/>
      </w:tabs>
      <w:spacing w:before="240" w:after="120" w:line="240" w:lineRule="auto"/>
      <w:outlineLvl w:val="1"/>
    </w:pPr>
    <w:rPr>
      <w:rFonts w:ascii="Arial Narrow" w:eastAsia="Times New Roman" w:hAnsi="Arial Narrow" w:cs="Arial"/>
      <w:b/>
      <w:bCs/>
      <w:iCs/>
      <w:sz w:val="28"/>
      <w:szCs w:val="28"/>
    </w:rPr>
  </w:style>
  <w:style w:type="paragraph" w:styleId="Heading3">
    <w:name w:val="heading 3"/>
    <w:basedOn w:val="Normal"/>
    <w:next w:val="BodyText"/>
    <w:link w:val="Heading3Char"/>
    <w:qFormat/>
    <w:rsid w:val="00A61E3E"/>
    <w:pPr>
      <w:keepNext/>
      <w:numPr>
        <w:ilvl w:val="2"/>
        <w:numId w:val="1"/>
      </w:numPr>
      <w:spacing w:after="120" w:line="240" w:lineRule="auto"/>
      <w:outlineLvl w:val="2"/>
    </w:pPr>
    <w:rPr>
      <w:rFonts w:ascii="Arial Narrow" w:eastAsia="Times New Roman" w:hAnsi="Arial Narrow"/>
      <w:b/>
      <w:bCs/>
      <w:color w:val="242B52"/>
      <w:sz w:val="24"/>
      <w:szCs w:val="26"/>
    </w:rPr>
  </w:style>
  <w:style w:type="paragraph" w:styleId="Heading4">
    <w:name w:val="heading 4"/>
    <w:basedOn w:val="Normal"/>
    <w:next w:val="BodyText"/>
    <w:link w:val="Heading4Char"/>
    <w:qFormat/>
    <w:rsid w:val="00A61E3E"/>
    <w:pPr>
      <w:keepNext/>
      <w:numPr>
        <w:ilvl w:val="3"/>
        <w:numId w:val="1"/>
      </w:numPr>
      <w:spacing w:before="240" w:after="60" w:line="240" w:lineRule="auto"/>
      <w:outlineLvl w:val="3"/>
    </w:pPr>
    <w:rPr>
      <w:rFonts w:ascii="Times New Roman" w:eastAsia="Times New Roman" w:hAnsi="Times New Roman"/>
      <w:b/>
      <w:bCs/>
      <w:sz w:val="24"/>
      <w:szCs w:val="28"/>
    </w:rPr>
  </w:style>
  <w:style w:type="paragraph" w:styleId="Heading5">
    <w:name w:val="heading 5"/>
    <w:basedOn w:val="Normal"/>
    <w:next w:val="Normal"/>
    <w:link w:val="Heading5Char"/>
    <w:qFormat/>
    <w:rsid w:val="00A61E3E"/>
    <w:pPr>
      <w:numPr>
        <w:ilvl w:val="4"/>
        <w:numId w:val="1"/>
      </w:numPr>
      <w:spacing w:before="240" w:after="60" w:line="240" w:lineRule="auto"/>
      <w:outlineLvl w:val="4"/>
    </w:pPr>
    <w:rPr>
      <w:rFonts w:ascii="Times New Roman" w:eastAsia="Times New Roman" w:hAnsi="Times New Roman"/>
      <w:b/>
      <w:bCs/>
      <w:i/>
      <w:iCs/>
      <w:sz w:val="24"/>
      <w:szCs w:val="26"/>
    </w:rPr>
  </w:style>
  <w:style w:type="paragraph" w:styleId="Heading6">
    <w:name w:val="heading 6"/>
    <w:basedOn w:val="Normal"/>
    <w:next w:val="Normal"/>
    <w:link w:val="Heading6Char"/>
    <w:qFormat/>
    <w:rsid w:val="00A61E3E"/>
    <w:pPr>
      <w:numPr>
        <w:ilvl w:val="5"/>
        <w:numId w:val="1"/>
      </w:numPr>
      <w:spacing w:before="240" w:after="60" w:line="240" w:lineRule="auto"/>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E3E"/>
    <w:rPr>
      <w:rFonts w:ascii="Arial" w:eastAsia="Times New Roman" w:hAnsi="Arial" w:cs="Arial"/>
      <w:b/>
      <w:bCs/>
      <w:kern w:val="32"/>
      <w:sz w:val="32"/>
      <w:szCs w:val="32"/>
    </w:rPr>
  </w:style>
  <w:style w:type="character" w:customStyle="1" w:styleId="Heading2Char">
    <w:name w:val="Heading 2 Char"/>
    <w:basedOn w:val="DefaultParagraphFont"/>
    <w:link w:val="Heading2"/>
    <w:rsid w:val="00A61E3E"/>
    <w:rPr>
      <w:rFonts w:ascii="Arial Narrow" w:eastAsia="Times New Roman" w:hAnsi="Arial Narrow" w:cs="Arial"/>
      <w:b/>
      <w:bCs/>
      <w:iCs/>
      <w:sz w:val="28"/>
      <w:szCs w:val="28"/>
    </w:rPr>
  </w:style>
  <w:style w:type="character" w:customStyle="1" w:styleId="Heading3Char">
    <w:name w:val="Heading 3 Char"/>
    <w:basedOn w:val="DefaultParagraphFont"/>
    <w:link w:val="Heading3"/>
    <w:rsid w:val="00A61E3E"/>
    <w:rPr>
      <w:rFonts w:ascii="Arial Narrow" w:eastAsia="Times New Roman" w:hAnsi="Arial Narrow" w:cs="Times New Roman"/>
      <w:b/>
      <w:bCs/>
      <w:color w:val="242B52"/>
      <w:sz w:val="24"/>
      <w:szCs w:val="26"/>
    </w:rPr>
  </w:style>
  <w:style w:type="character" w:customStyle="1" w:styleId="Heading4Char">
    <w:name w:val="Heading 4 Char"/>
    <w:basedOn w:val="DefaultParagraphFont"/>
    <w:link w:val="Heading4"/>
    <w:rsid w:val="00A61E3E"/>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A61E3E"/>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rsid w:val="00A61E3E"/>
    <w:rPr>
      <w:rFonts w:ascii="Arial" w:eastAsia="Times New Roman" w:hAnsi="Arial" w:cs="Times New Roman"/>
      <w:b/>
      <w:bCs/>
    </w:rPr>
  </w:style>
  <w:style w:type="paragraph" w:styleId="BodyText">
    <w:name w:val="Body Text"/>
    <w:basedOn w:val="Normal"/>
    <w:link w:val="BodyTextChar"/>
    <w:uiPriority w:val="99"/>
    <w:unhideWhenUsed/>
    <w:qFormat/>
    <w:rsid w:val="00A61E3E"/>
    <w:pPr>
      <w:spacing w:after="120" w:line="240" w:lineRule="auto"/>
      <w:ind w:firstLine="720"/>
    </w:pPr>
    <w:rPr>
      <w:rFonts w:ascii="Times New Roman" w:eastAsia="SimSun" w:hAnsi="Times New Roman"/>
      <w:sz w:val="24"/>
      <w:szCs w:val="24"/>
    </w:rPr>
  </w:style>
  <w:style w:type="character" w:customStyle="1" w:styleId="BodyTextChar">
    <w:name w:val="Body Text Char"/>
    <w:basedOn w:val="DefaultParagraphFont"/>
    <w:link w:val="BodyText"/>
    <w:uiPriority w:val="99"/>
    <w:rsid w:val="00A61E3E"/>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7</cp:revision>
  <dcterms:created xsi:type="dcterms:W3CDTF">2016-02-02T08:30:00Z</dcterms:created>
  <dcterms:modified xsi:type="dcterms:W3CDTF">2016-02-04T18:20:00Z</dcterms:modified>
</cp:coreProperties>
</file>